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E30F" w14:textId="33BE6134" w:rsidR="00971296" w:rsidRDefault="00243A0A" w:rsidP="00971296">
      <w:pPr>
        <w:jc w:val="center"/>
        <w:rPr>
          <w:rFonts w:ascii="Source Sans Pro SemiBold" w:hAnsi="Source Sans Pro SemiBold" w:cstheme="minorHAnsi"/>
          <w:bCs/>
          <w:caps/>
          <w:sz w:val="24"/>
          <w:szCs w:val="24"/>
        </w:rPr>
      </w:pPr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ED1775" wp14:editId="2BA37583">
                <wp:simplePos x="0" y="0"/>
                <wp:positionH relativeFrom="column">
                  <wp:posOffset>3676650</wp:posOffset>
                </wp:positionH>
                <wp:positionV relativeFrom="paragraph">
                  <wp:posOffset>552450</wp:posOffset>
                </wp:positionV>
                <wp:extent cx="1409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F0FD" w14:textId="77777777" w:rsidR="00243A0A" w:rsidRPr="001E7977" w:rsidRDefault="00243A0A" w:rsidP="00243A0A">
                            <w:pPr>
                              <w:rPr>
                                <w:rFonts w:ascii="Source Sans Pro SemiBold" w:hAnsi="Source Sans Pro SemiBold"/>
                                <w:color w:val="0070C0"/>
                              </w:rPr>
                            </w:pPr>
                            <w:r w:rsidRPr="001E7977">
                              <w:rPr>
                                <w:rFonts w:ascii="Source Sans Pro SemiBold" w:hAnsi="Source Sans Pro SemiBold"/>
                                <w:color w:val="0070C0"/>
                              </w:rPr>
                              <w:t>PEOPLE</w:t>
                            </w:r>
                          </w:p>
                          <w:p w14:paraId="2DC30BF4" w14:textId="77777777" w:rsidR="00243A0A" w:rsidRPr="001E7977" w:rsidRDefault="00243A0A" w:rsidP="00243A0A">
                            <w:pPr>
                              <w:rPr>
                                <w:rFonts w:ascii="Source Sans Pro SemiBold" w:hAnsi="Source Sans Pro SemiBold"/>
                                <w:color w:val="0070C0"/>
                              </w:rPr>
                            </w:pPr>
                            <w:r w:rsidRPr="001E7977">
                              <w:rPr>
                                <w:rFonts w:ascii="Source Sans Pro SemiBold" w:hAnsi="Source Sans Pro SemiBold"/>
                                <w:color w:val="0070C0"/>
                              </w:rPr>
                              <w:t>BUSINESS</w:t>
                            </w:r>
                          </w:p>
                          <w:p w14:paraId="2EAE54CD" w14:textId="77777777" w:rsidR="00243A0A" w:rsidRPr="001E7977" w:rsidRDefault="00243A0A" w:rsidP="00243A0A">
                            <w:pPr>
                              <w:rPr>
                                <w:rFonts w:ascii="Source Sans Pro SemiBold" w:hAnsi="Source Sans Pro SemiBold"/>
                                <w:color w:val="0070C0"/>
                              </w:rPr>
                            </w:pPr>
                            <w:r w:rsidRPr="001E7977">
                              <w:rPr>
                                <w:rFonts w:ascii="Source Sans Pro SemiBold" w:hAnsi="Source Sans Pro SemiBold"/>
                                <w:color w:val="0070C0"/>
                              </w:rPr>
                              <w:t>EMPLOYMENT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ED1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5pt;margin-top:43.5pt;width:11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iNHwIAAB4EAAAOAAAAZHJzL2Uyb0RvYy54bWysU9Fu2yAUfZ+0f0C8L3aspGmsOFWXLtOk&#10;rpvU9gMwxjEacBmQ2NnX74LTNOrepvoBcX0vh3PPPaxuBq3IQTgvwVR0OskpEYZDI82uos9P20/X&#10;lPjATMMUGFHRo/D0Zv3xw6q3pSigA9UIRxDE+LK3Fe1CsGWWed4JzfwErDCYbMFpFjB0u6xxrEd0&#10;rbIiz6+yHlxjHXDhPf69G5N0nfDbVvDwo229CERVFLmFtLq01nHN1itW7hyzneQnGuw/WGgmDV56&#10;hrpjgZG9k/9AackdeGjDhIPOoG0lF6kH7Gaav+nmsWNWpF5QHG/PMvn3g+UPh5+OyKaixXRBiWEa&#10;h/QkhkA+w0CKqE9vfYlljxYLw4C/cc6pV2/vgf/yxMCmY2Ynbp2DvhOsQX7TeDK7ODri+AhS99+h&#10;wWvYPkACGlqno3goB0F0nNPxPJtIhccrZ/lykWOKYw6D2VWRppex8uW4dT58FaBJ3FTU4fATPDvc&#10;+xDpsPKlJN7mQclmK5VKgdvVG+XIgaFRtulLHbwpU4b0FV3Oi3lCNhDPJw9pGdDISuqKXufxG60V&#10;5fhimlQSmFTjHpkoc9InSjKKE4Z6wMIoWg3NEZVyMBoWHxhuOnB/KOnRrBX1v/fMCUrUN4NqL6ez&#10;WXR3CmbzBUpD3GWmvswwwxGqooGScbsJ6UUkHewtTmUrk16vTE5c0YRJxtODiS6/jFPV67Ne/wUA&#10;AP//AwBQSwMEFAAGAAgAAAAhAB/75iPfAAAACgEAAA8AAABkcnMvZG93bnJldi54bWxMj8FOwzAQ&#10;RO9I/IO1SNyo3aLSEOJUFRUXDkgUJDi6sRNH2GvLdtPw9ywnOO2uZjT7ptnO3rHJpDwGlLBcCGAG&#10;u6BHHCS8vz3dVMByUaiVC2gkfJsM2/byolG1Dmd8NdOhDIxCMNdKgi0l1pznzhqv8iJEg6T1IXlV&#10;6EwD10mdKdw7vhLijns1In2wKppHa7qvw8lL+PB21Pv08tlrN+2f+906zilKeX017x6AFTOXPzP8&#10;4hM6tMR0DCfUmTkJ6809dSkSqg1NMlRiSctRwq2oVsDbhv+v0P4AAAD//wMAUEsBAi0AFAAGAAgA&#10;AAAhALaDOJL+AAAA4QEAABMAAAAAAAAAAAAAAAAAAAAAAFtDb250ZW50X1R5cGVzXS54bWxQSwEC&#10;LQAUAAYACAAAACEAOP0h/9YAAACUAQAACwAAAAAAAAAAAAAAAAAvAQAAX3JlbHMvLnJlbHNQSwEC&#10;LQAUAAYACAAAACEAJQV4jR8CAAAeBAAADgAAAAAAAAAAAAAAAAAuAgAAZHJzL2Uyb0RvYy54bWxQ&#10;SwECLQAUAAYACAAAACEAH/vmI98AAAAKAQAADwAAAAAAAAAAAAAAAAB5BAAAZHJzL2Rvd25yZXYu&#10;eG1sUEsFBgAAAAAEAAQA8wAAAIUFAAAAAA==&#10;" stroked="f">
                <v:textbox style="mso-fit-shape-to-text:t">
                  <w:txbxContent>
                    <w:p w14:paraId="6D6DF0FD" w14:textId="77777777" w:rsidR="00243A0A" w:rsidRPr="001E7977" w:rsidRDefault="00243A0A" w:rsidP="00243A0A">
                      <w:pPr>
                        <w:rPr>
                          <w:rFonts w:ascii="Source Sans Pro SemiBold" w:hAnsi="Source Sans Pro SemiBold"/>
                          <w:color w:val="0070C0"/>
                        </w:rPr>
                      </w:pPr>
                      <w:r w:rsidRPr="001E7977">
                        <w:rPr>
                          <w:rFonts w:ascii="Source Sans Pro SemiBold" w:hAnsi="Source Sans Pro SemiBold"/>
                          <w:color w:val="0070C0"/>
                        </w:rPr>
                        <w:t>PEOPLE</w:t>
                      </w:r>
                    </w:p>
                    <w:p w14:paraId="2DC30BF4" w14:textId="77777777" w:rsidR="00243A0A" w:rsidRPr="001E7977" w:rsidRDefault="00243A0A" w:rsidP="00243A0A">
                      <w:pPr>
                        <w:rPr>
                          <w:rFonts w:ascii="Source Sans Pro SemiBold" w:hAnsi="Source Sans Pro SemiBold"/>
                          <w:color w:val="0070C0"/>
                        </w:rPr>
                      </w:pPr>
                      <w:r w:rsidRPr="001E7977">
                        <w:rPr>
                          <w:rFonts w:ascii="Source Sans Pro SemiBold" w:hAnsi="Source Sans Pro SemiBold"/>
                          <w:color w:val="0070C0"/>
                        </w:rPr>
                        <w:t>BUSINESS</w:t>
                      </w:r>
                    </w:p>
                    <w:p w14:paraId="2EAE54CD" w14:textId="77777777" w:rsidR="00243A0A" w:rsidRPr="001E7977" w:rsidRDefault="00243A0A" w:rsidP="00243A0A">
                      <w:pPr>
                        <w:rPr>
                          <w:rFonts w:ascii="Source Sans Pro SemiBold" w:hAnsi="Source Sans Pro SemiBold"/>
                          <w:color w:val="0070C0"/>
                        </w:rPr>
                      </w:pPr>
                      <w:r w:rsidRPr="001E7977">
                        <w:rPr>
                          <w:rFonts w:ascii="Source Sans Pro SemiBold" w:hAnsi="Source Sans Pro SemiBold"/>
                          <w:color w:val="0070C0"/>
                        </w:rPr>
                        <w:t>EMPLOYMENT LAW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2817EB1E" wp14:editId="2EFEC472">
            <wp:extent cx="2543175" cy="189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12" cy="19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10DC9" w14:textId="19F00E37" w:rsidR="00A030C2" w:rsidRPr="00092EE4" w:rsidRDefault="00EB1835" w:rsidP="00B34E94">
      <w:pPr>
        <w:shd w:val="clear" w:color="auto" w:fill="FFFFFF"/>
        <w:spacing w:after="0" w:line="240" w:lineRule="auto"/>
        <w:jc w:val="both"/>
        <w:outlineLvl w:val="1"/>
        <w:rPr>
          <w:rFonts w:ascii="Source Sans Pro SemiBold" w:eastAsia="Times New Roman" w:hAnsi="Source Sans Pro SemiBold" w:cs="Segoe UI"/>
          <w:caps/>
          <w:color w:val="000000"/>
          <w:spacing w:val="-8"/>
          <w:sz w:val="22"/>
          <w:lang w:eastAsia="en-NZ"/>
        </w:rPr>
      </w:pPr>
      <w:r w:rsidRPr="00092EE4">
        <w:rPr>
          <w:b/>
          <w:bCs/>
          <w:sz w:val="22"/>
        </w:rPr>
        <w:t xml:space="preserve">WGANZ </w:t>
      </w:r>
      <w:r w:rsidR="00A3468C" w:rsidRPr="00092EE4">
        <w:rPr>
          <w:b/>
          <w:bCs/>
          <w:sz w:val="22"/>
        </w:rPr>
        <w:t>COVID-19</w:t>
      </w:r>
      <w:r w:rsidR="00A3468C">
        <w:rPr>
          <w:b/>
          <w:bCs/>
          <w:sz w:val="22"/>
        </w:rPr>
        <w:t xml:space="preserve"> </w:t>
      </w:r>
      <w:r w:rsidRPr="00092EE4">
        <w:rPr>
          <w:b/>
          <w:bCs/>
          <w:sz w:val="22"/>
        </w:rPr>
        <w:t xml:space="preserve">BULLETIN </w:t>
      </w:r>
      <w:r w:rsidR="00B34E94">
        <w:rPr>
          <w:b/>
          <w:bCs/>
          <w:sz w:val="22"/>
        </w:rPr>
        <w:t>6</w:t>
      </w:r>
      <w:r w:rsidR="00A3468C">
        <w:rPr>
          <w:b/>
          <w:bCs/>
          <w:sz w:val="22"/>
        </w:rPr>
        <w:t xml:space="preserve"> April</w:t>
      </w:r>
      <w:r w:rsidRPr="00092EE4">
        <w:rPr>
          <w:b/>
          <w:bCs/>
          <w:sz w:val="22"/>
        </w:rPr>
        <w:t xml:space="preserve"> 2020</w:t>
      </w:r>
    </w:p>
    <w:p w14:paraId="4C9F6B66" w14:textId="77777777" w:rsidR="00EB1835" w:rsidRPr="00CB7081" w:rsidRDefault="00EB1835" w:rsidP="00B34E94">
      <w:pPr>
        <w:pBdr>
          <w:top w:val="single" w:sz="4" w:space="1" w:color="auto"/>
        </w:pBdr>
        <w:jc w:val="both"/>
      </w:pPr>
    </w:p>
    <w:p w14:paraId="24EA2377" w14:textId="77777777" w:rsidR="00B34E94" w:rsidRPr="001E07C6" w:rsidRDefault="00B34E94" w:rsidP="00B34E94">
      <w:pPr>
        <w:spacing w:after="80" w:line="240" w:lineRule="auto"/>
        <w:jc w:val="both"/>
        <w:rPr>
          <w:b/>
          <w:bCs/>
        </w:rPr>
      </w:pPr>
      <w:bookmarkStart w:id="0" w:name="_Hlk36222840"/>
      <w:r w:rsidRPr="001E07C6">
        <w:rPr>
          <w:b/>
          <w:bCs/>
        </w:rPr>
        <w:t xml:space="preserve">New information </w:t>
      </w:r>
      <w:r>
        <w:rPr>
          <w:b/>
          <w:bCs/>
        </w:rPr>
        <w:t>6</w:t>
      </w:r>
      <w:r w:rsidRPr="001E07C6">
        <w:rPr>
          <w:b/>
          <w:bCs/>
        </w:rPr>
        <w:t xml:space="preserve"> April</w:t>
      </w:r>
    </w:p>
    <w:p w14:paraId="64C9C1B2" w14:textId="77777777" w:rsidR="00B34E94" w:rsidRDefault="00B34E94" w:rsidP="00B34E94">
      <w:pPr>
        <w:spacing w:after="0"/>
        <w:jc w:val="both"/>
        <w:rPr>
          <w:b/>
          <w:bCs/>
          <w:color w:val="4472C4" w:themeColor="accent1"/>
        </w:rPr>
      </w:pPr>
    </w:p>
    <w:p w14:paraId="737D6484" w14:textId="0336B4FB" w:rsidR="00B34E94" w:rsidRPr="0078334F" w:rsidRDefault="00B34E94" w:rsidP="00B34E94">
      <w:pPr>
        <w:spacing w:after="0"/>
        <w:jc w:val="both"/>
        <w:rPr>
          <w:color w:val="4472C4" w:themeColor="accent1"/>
        </w:rPr>
      </w:pPr>
      <w:bookmarkStart w:id="1" w:name="_GoBack"/>
      <w:bookmarkEnd w:id="1"/>
      <w:r w:rsidRPr="0024606E">
        <w:rPr>
          <w:b/>
          <w:bCs/>
          <w:color w:val="4472C4" w:themeColor="accent1"/>
        </w:rPr>
        <w:t>Essential Workers COVID-19 Leave Payment Scheme</w:t>
      </w:r>
      <w:r w:rsidRPr="0078334F">
        <w:rPr>
          <w:color w:val="4472C4" w:themeColor="accent1"/>
        </w:rPr>
        <w:t xml:space="preserve"> </w:t>
      </w:r>
    </w:p>
    <w:p w14:paraId="2C86138A" w14:textId="77777777" w:rsidR="00B34E94" w:rsidRPr="0024606E" w:rsidRDefault="00B34E94" w:rsidP="00B34E94">
      <w:pPr>
        <w:spacing w:after="0"/>
        <w:jc w:val="both"/>
      </w:pPr>
      <w:r>
        <w:t>As mentioned in the last Bulletin, the</w:t>
      </w:r>
      <w:r w:rsidRPr="00F722D2">
        <w:t xml:space="preserve"> Government has </w:t>
      </w:r>
      <w:r>
        <w:t>now announced the details of a</w:t>
      </w:r>
      <w:r w:rsidRPr="0024606E">
        <w:t xml:space="preserve"> new COVID-19 payment will be available to essential businesses for essential workers </w:t>
      </w:r>
      <w:r w:rsidRPr="00ED430F">
        <w:rPr>
          <w:b/>
          <w:bCs/>
        </w:rPr>
        <w:t>from Monday 6 April 2020</w:t>
      </w:r>
      <w:r w:rsidRPr="0024606E">
        <w:t>.</w:t>
      </w:r>
    </w:p>
    <w:p w14:paraId="2EA86B14" w14:textId="77777777" w:rsidR="00B34E94" w:rsidRDefault="00B34E94" w:rsidP="00B34E94">
      <w:pPr>
        <w:spacing w:after="0" w:line="240" w:lineRule="auto"/>
        <w:jc w:val="both"/>
      </w:pPr>
    </w:p>
    <w:p w14:paraId="0E209EDB" w14:textId="77777777" w:rsidR="00B34E94" w:rsidRDefault="00B34E94" w:rsidP="00B34E94">
      <w:pPr>
        <w:spacing w:after="0" w:line="240" w:lineRule="auto"/>
        <w:jc w:val="both"/>
      </w:pPr>
      <w:r w:rsidRPr="0024606E">
        <w:t xml:space="preserve">The </w:t>
      </w:r>
      <w:r w:rsidRPr="0024606E">
        <w:rPr>
          <w:b/>
          <w:bCs/>
        </w:rPr>
        <w:t>Essential Workers COVID-19 Leave Payment Scheme</w:t>
      </w:r>
      <w:r w:rsidRPr="0024606E">
        <w:t xml:space="preserve"> will support essential workers who have to stay at home to comply with public health guidance, and whose employers are unable to keep paying them. </w:t>
      </w:r>
    </w:p>
    <w:p w14:paraId="147B0111" w14:textId="77777777" w:rsidR="00B34E94" w:rsidRDefault="00B34E94" w:rsidP="00B34E94">
      <w:pPr>
        <w:spacing w:after="0" w:line="240" w:lineRule="auto"/>
        <w:jc w:val="both"/>
      </w:pPr>
    </w:p>
    <w:p w14:paraId="4DE4A3EB" w14:textId="77777777" w:rsidR="00B34E94" w:rsidRDefault="00B34E94" w:rsidP="00B34E94">
      <w:pPr>
        <w:spacing w:after="0" w:line="240" w:lineRule="auto"/>
        <w:jc w:val="both"/>
      </w:pPr>
      <w:hyperlink r:id="rId6" w:history="1">
        <w:r w:rsidRPr="00D31039">
          <w:rPr>
            <w:rStyle w:val="Hyperlink"/>
          </w:rPr>
          <w:t>Work and Income</w:t>
        </w:r>
      </w:hyperlink>
      <w:r>
        <w:t xml:space="preserve"> has more information about the scheme, which </w:t>
      </w:r>
      <w:r w:rsidRPr="00D31039">
        <w:rPr>
          <w:b/>
          <w:bCs/>
        </w:rPr>
        <w:t>cannot be used for the same employee at the same time as you are receiving a Wage Subsidy</w:t>
      </w:r>
      <w:r>
        <w:t>.</w:t>
      </w:r>
    </w:p>
    <w:p w14:paraId="577157CB" w14:textId="77777777" w:rsidR="00B34E94" w:rsidRDefault="00B34E94" w:rsidP="00B34E94">
      <w:pPr>
        <w:spacing w:after="0" w:line="240" w:lineRule="auto"/>
        <w:jc w:val="both"/>
      </w:pPr>
    </w:p>
    <w:p w14:paraId="3241F664" w14:textId="77777777" w:rsidR="00B34E94" w:rsidRDefault="00B34E94" w:rsidP="00B34E94">
      <w:pPr>
        <w:spacing w:after="0" w:line="240" w:lineRule="auto"/>
        <w:jc w:val="both"/>
      </w:pPr>
      <w:r w:rsidRPr="0024606E">
        <w:t>The scheme offers the same rates as the Wage Subsidy Scheme of $585.80 per week for full-time workers and $350.00 per week for part-time workers.</w:t>
      </w:r>
    </w:p>
    <w:p w14:paraId="27962688" w14:textId="77777777" w:rsidR="00B34E94" w:rsidRPr="0024606E" w:rsidRDefault="00B34E94" w:rsidP="00B34E94">
      <w:pPr>
        <w:spacing w:after="0" w:line="240" w:lineRule="auto"/>
        <w:jc w:val="both"/>
      </w:pPr>
    </w:p>
    <w:p w14:paraId="4650FED5" w14:textId="77777777" w:rsidR="00B34E94" w:rsidRPr="0024606E" w:rsidRDefault="00B34E94" w:rsidP="00B34E94">
      <w:pPr>
        <w:spacing w:after="0" w:line="240" w:lineRule="auto"/>
        <w:jc w:val="both"/>
      </w:pPr>
      <w:r>
        <w:t>T</w:t>
      </w:r>
      <w:r w:rsidRPr="0024606E">
        <w:t>hree groups of workers</w:t>
      </w:r>
      <w:r>
        <w:t xml:space="preserve"> are covered -</w:t>
      </w:r>
    </w:p>
    <w:p w14:paraId="2C4CF989" w14:textId="77777777" w:rsidR="00B34E94" w:rsidRPr="0024606E" w:rsidRDefault="00B34E94" w:rsidP="00B34E94">
      <w:pPr>
        <w:numPr>
          <w:ilvl w:val="0"/>
          <w:numId w:val="28"/>
        </w:numPr>
        <w:spacing w:before="80" w:after="0" w:line="240" w:lineRule="auto"/>
        <w:ind w:left="714" w:hanging="357"/>
        <w:jc w:val="both"/>
      </w:pPr>
      <w:r w:rsidRPr="0024606E">
        <w:t>Workers who are self-isolating in accordance with public health guidance because they have contracted the virus or have come into contact with someone who has contracted the virus (or have a dependent they need to care for who is sick or self-isolating)</w:t>
      </w:r>
    </w:p>
    <w:p w14:paraId="200DD38A" w14:textId="77777777" w:rsidR="00B34E94" w:rsidRPr="0024606E" w:rsidRDefault="00B34E94" w:rsidP="00B34E94">
      <w:pPr>
        <w:numPr>
          <w:ilvl w:val="0"/>
          <w:numId w:val="28"/>
        </w:numPr>
        <w:spacing w:before="80" w:after="0" w:line="240" w:lineRule="auto"/>
        <w:ind w:left="714" w:hanging="357"/>
        <w:jc w:val="both"/>
      </w:pPr>
      <w:r w:rsidRPr="0024606E">
        <w:t>Workers deemed at higher risk if they contract COVID-19, in accordance with public health guidance and as such should self-isolate</w:t>
      </w:r>
    </w:p>
    <w:p w14:paraId="4D7915A5" w14:textId="77777777" w:rsidR="00B34E94" w:rsidRPr="0024606E" w:rsidRDefault="00B34E94" w:rsidP="00B34E94">
      <w:pPr>
        <w:numPr>
          <w:ilvl w:val="0"/>
          <w:numId w:val="28"/>
        </w:numPr>
        <w:spacing w:before="80" w:after="0" w:line="240" w:lineRule="auto"/>
        <w:ind w:left="714" w:hanging="357"/>
        <w:jc w:val="both"/>
      </w:pPr>
      <w:r w:rsidRPr="0024606E">
        <w:t>Workers who have household members who are deemed at higher risk if they contract COVID-19, in accordance with public health and as such should self-isolate.</w:t>
      </w:r>
    </w:p>
    <w:p w14:paraId="394043D7" w14:textId="77777777" w:rsidR="00B34E94" w:rsidRDefault="00B34E94" w:rsidP="00B34E94">
      <w:pPr>
        <w:spacing w:after="0" w:line="240" w:lineRule="auto"/>
        <w:jc w:val="both"/>
      </w:pPr>
    </w:p>
    <w:p w14:paraId="71777455" w14:textId="77777777" w:rsidR="00B34E94" w:rsidRDefault="00B34E94" w:rsidP="00B34E94">
      <w:pPr>
        <w:spacing w:after="0" w:line="240" w:lineRule="auto"/>
        <w:jc w:val="both"/>
      </w:pPr>
      <w:r w:rsidRPr="0024606E">
        <w:t>Essential employers who can financially support their workers with leave requirements or any special paid leave entitlements – without using the subsidy – should continue to do so.</w:t>
      </w:r>
    </w:p>
    <w:p w14:paraId="0EB6C9EF" w14:textId="77777777" w:rsidR="00B34E94" w:rsidRDefault="00B34E94" w:rsidP="00B34E94">
      <w:pPr>
        <w:spacing w:after="0" w:line="240" w:lineRule="auto"/>
        <w:jc w:val="both"/>
      </w:pPr>
    </w:p>
    <w:p w14:paraId="156D7C6A" w14:textId="77777777" w:rsidR="00B34E94" w:rsidRDefault="00B34E94" w:rsidP="00B34E94">
      <w:pPr>
        <w:spacing w:after="0" w:line="240" w:lineRule="auto"/>
        <w:jc w:val="both"/>
      </w:pPr>
      <w:r>
        <w:t xml:space="preserve">Employment.govt.nz’s perspective on the scheme is </w:t>
      </w:r>
      <w:hyperlink r:id="rId7" w:anchor="subsidies" w:history="1">
        <w:r w:rsidRPr="001F5F44">
          <w:rPr>
            <w:rStyle w:val="Hyperlink"/>
          </w:rPr>
          <w:t>here</w:t>
        </w:r>
      </w:hyperlink>
      <w:r>
        <w:t>.  It also has useful information on how employee concerns should be raised and considered.</w:t>
      </w:r>
    </w:p>
    <w:p w14:paraId="244AB6E4" w14:textId="77777777" w:rsidR="00B34E94" w:rsidRDefault="00B34E94" w:rsidP="00B34E94">
      <w:pPr>
        <w:spacing w:after="0" w:line="240" w:lineRule="auto"/>
        <w:jc w:val="both"/>
      </w:pPr>
    </w:p>
    <w:p w14:paraId="61570E23" w14:textId="77777777" w:rsidR="00B34E94" w:rsidRPr="0078334F" w:rsidRDefault="00B34E94" w:rsidP="00B34E94">
      <w:pPr>
        <w:spacing w:after="0" w:line="240" w:lineRule="auto"/>
        <w:jc w:val="both"/>
        <w:rPr>
          <w:b/>
          <w:bCs/>
          <w:color w:val="4472C4" w:themeColor="accent1"/>
        </w:rPr>
      </w:pPr>
      <w:r w:rsidRPr="0078334F">
        <w:rPr>
          <w:b/>
          <w:bCs/>
          <w:color w:val="4472C4" w:themeColor="accent1"/>
        </w:rPr>
        <w:t>Business Finance Guarantee Scheme</w:t>
      </w:r>
    </w:p>
    <w:p w14:paraId="63C62F3A" w14:textId="77777777" w:rsidR="00B34E94" w:rsidRDefault="00B34E94" w:rsidP="00B34E94">
      <w:pPr>
        <w:spacing w:after="0" w:line="240" w:lineRule="auto"/>
        <w:jc w:val="both"/>
      </w:pPr>
      <w:r>
        <w:t xml:space="preserve">On 1 April the Government also </w:t>
      </w:r>
      <w:hyperlink r:id="rId8" w:history="1">
        <w:r w:rsidRPr="00D1308E">
          <w:rPr>
            <w:rStyle w:val="Hyperlink"/>
          </w:rPr>
          <w:t>announc</w:t>
        </w:r>
        <w:bookmarkEnd w:id="0"/>
        <w:r w:rsidRPr="00D1308E">
          <w:rPr>
            <w:rStyle w:val="Hyperlink"/>
          </w:rPr>
          <w:t xml:space="preserve">ed </w:t>
        </w:r>
      </w:hyperlink>
      <w:r>
        <w:t>a new Business Finance Guarantee scheme, which –</w:t>
      </w:r>
    </w:p>
    <w:p w14:paraId="450EAE18" w14:textId="77777777" w:rsidR="00B34E94" w:rsidRDefault="00B34E94" w:rsidP="00B34E94">
      <w:pPr>
        <w:pStyle w:val="ListParagraph"/>
        <w:numPr>
          <w:ilvl w:val="0"/>
          <w:numId w:val="29"/>
        </w:numPr>
        <w:spacing w:after="0" w:line="240" w:lineRule="auto"/>
        <w:jc w:val="both"/>
      </w:pPr>
      <w:r>
        <w:t xml:space="preserve">Allows </w:t>
      </w:r>
      <w:r w:rsidRPr="00D1308E">
        <w:t xml:space="preserve">businesses with annual revenue between $250,000 and $80 million </w:t>
      </w:r>
      <w:r>
        <w:t>to</w:t>
      </w:r>
      <w:r w:rsidRPr="00D1308E">
        <w:t xml:space="preserve"> apply to their banks for loans up to $500,000, for up to three years. The scheme will offer a total of $6.25 billion in loans to New Zealand businesses.</w:t>
      </w:r>
    </w:p>
    <w:p w14:paraId="5F39A961" w14:textId="77777777" w:rsidR="00B34E94" w:rsidRDefault="00B34E94" w:rsidP="00B34E94">
      <w:pPr>
        <w:pStyle w:val="ListParagraph"/>
        <w:numPr>
          <w:ilvl w:val="0"/>
          <w:numId w:val="29"/>
        </w:numPr>
        <w:spacing w:after="0" w:line="240" w:lineRule="auto"/>
        <w:jc w:val="both"/>
      </w:pPr>
      <w:r w:rsidRPr="00D60497">
        <w:t>The Government is guaranteeing 80% of the risk, while the banks are covering the remaining 20%. A normal lending process will be followed by the banks, which will make the lending decisions. Further details can be found on the banks’ websites.</w:t>
      </w:r>
    </w:p>
    <w:p w14:paraId="4223E633" w14:textId="77777777" w:rsidR="00B34E94" w:rsidRDefault="00B34E94" w:rsidP="00B34E94">
      <w:pPr>
        <w:spacing w:after="0" w:line="240" w:lineRule="auto"/>
        <w:jc w:val="both"/>
      </w:pPr>
    </w:p>
    <w:p w14:paraId="764304F2" w14:textId="77777777" w:rsidR="00B34E94" w:rsidRDefault="00B34E94" w:rsidP="00B34E94">
      <w:pPr>
        <w:spacing w:after="0" w:line="240" w:lineRule="auto"/>
        <w:jc w:val="both"/>
      </w:pPr>
      <w:r>
        <w:lastRenderedPageBreak/>
        <w:t xml:space="preserve">Q&amp;A are available </w:t>
      </w:r>
      <w:hyperlink r:id="rId9" w:history="1">
        <w:r w:rsidRPr="001F5F44">
          <w:rPr>
            <w:rStyle w:val="Hyperlink"/>
          </w:rPr>
          <w:t>here</w:t>
        </w:r>
      </w:hyperlink>
      <w:r>
        <w:t>.</w:t>
      </w:r>
    </w:p>
    <w:p w14:paraId="2777F8D1" w14:textId="77777777" w:rsidR="009F152C" w:rsidRDefault="009F152C" w:rsidP="00B34E94">
      <w:pPr>
        <w:spacing w:after="80" w:line="240" w:lineRule="auto"/>
        <w:jc w:val="both"/>
      </w:pPr>
    </w:p>
    <w:p w14:paraId="34A7A44D" w14:textId="51563E0A" w:rsidR="00971296" w:rsidRDefault="00971296" w:rsidP="00B34E94">
      <w:pPr>
        <w:spacing w:after="0" w:line="240" w:lineRule="auto"/>
        <w:contextualSpacing/>
        <w:jc w:val="both"/>
        <w:rPr>
          <w:rFonts w:ascii="Source Sans Pro SemiBold" w:hAnsi="Source Sans Pro SemiBold" w:cstheme="minorHAnsi"/>
          <w:b/>
          <w:bCs/>
          <w:szCs w:val="20"/>
        </w:rPr>
      </w:pPr>
      <w:r w:rsidRPr="00DA67DA">
        <w:rPr>
          <w:rFonts w:ascii="Source Sans Pro SemiBold" w:hAnsi="Source Sans Pro SemiBold" w:cstheme="minorHAnsi"/>
          <w:b/>
          <w:bCs/>
          <w:szCs w:val="20"/>
        </w:rPr>
        <w:t xml:space="preserve">This </w:t>
      </w:r>
      <w:r w:rsidR="00A030C2">
        <w:rPr>
          <w:rFonts w:ascii="Source Sans Pro SemiBold" w:hAnsi="Source Sans Pro SemiBold" w:cstheme="minorHAnsi"/>
          <w:b/>
          <w:bCs/>
          <w:szCs w:val="20"/>
        </w:rPr>
        <w:t>bulletin</w:t>
      </w:r>
      <w:r w:rsidRPr="00DA67DA">
        <w:rPr>
          <w:rFonts w:ascii="Source Sans Pro SemiBold" w:hAnsi="Source Sans Pro SemiBold" w:cstheme="minorHAnsi"/>
          <w:b/>
          <w:bCs/>
          <w:szCs w:val="20"/>
        </w:rPr>
        <w:t xml:space="preserve"> is brought to you by the Window and Glass Association’s free employment helpline 0800 692 384.  If you have any questions or would like to discuss the </w:t>
      </w:r>
      <w:r w:rsidR="00712AF6" w:rsidRPr="00DA67DA">
        <w:rPr>
          <w:rFonts w:ascii="Source Sans Pro SemiBold" w:hAnsi="Source Sans Pro SemiBold" w:cstheme="minorHAnsi"/>
          <w:b/>
          <w:bCs/>
          <w:szCs w:val="20"/>
        </w:rPr>
        <w:t>bulletin</w:t>
      </w:r>
      <w:r w:rsidRPr="00DA67DA">
        <w:rPr>
          <w:rFonts w:ascii="Source Sans Pro SemiBold" w:hAnsi="Source Sans Pro SemiBold" w:cstheme="minorHAnsi"/>
          <w:b/>
          <w:bCs/>
          <w:szCs w:val="20"/>
        </w:rPr>
        <w:t xml:space="preserve"> above, please call Philip or Anthony on the helpline.</w:t>
      </w:r>
    </w:p>
    <w:p w14:paraId="0F0CE6BA" w14:textId="7CFC3713" w:rsidR="004A0B6C" w:rsidRDefault="004A0B6C" w:rsidP="00B34E94">
      <w:pPr>
        <w:spacing w:after="0" w:line="240" w:lineRule="auto"/>
        <w:contextualSpacing/>
        <w:jc w:val="both"/>
        <w:rPr>
          <w:rFonts w:ascii="Source Sans Pro SemiBold" w:hAnsi="Source Sans Pro SemiBold" w:cstheme="minorHAnsi"/>
          <w:b/>
          <w:bCs/>
          <w:szCs w:val="20"/>
        </w:rPr>
      </w:pPr>
    </w:p>
    <w:p w14:paraId="72D9CC02" w14:textId="28746F86" w:rsidR="004A0B6C" w:rsidRPr="008C7D49" w:rsidRDefault="004A0B6C" w:rsidP="00B34E94">
      <w:pPr>
        <w:spacing w:after="0" w:line="240" w:lineRule="auto"/>
        <w:contextualSpacing/>
        <w:jc w:val="both"/>
        <w:rPr>
          <w:rFonts w:ascii="Source Sans Pro SemiBold" w:hAnsi="Source Sans Pro SemiBold" w:cstheme="minorHAnsi"/>
          <w:szCs w:val="20"/>
        </w:rPr>
      </w:pPr>
    </w:p>
    <w:p w14:paraId="15E738D4" w14:textId="77777777" w:rsidR="004A0B6C" w:rsidRPr="008C7D49" w:rsidRDefault="004A0B6C" w:rsidP="00B34E94">
      <w:pPr>
        <w:pBdr>
          <w:top w:val="single" w:sz="4" w:space="1" w:color="auto"/>
        </w:pBdr>
        <w:spacing w:after="0" w:line="240" w:lineRule="auto"/>
        <w:contextualSpacing/>
        <w:jc w:val="both"/>
      </w:pPr>
    </w:p>
    <w:sectPr w:rsidR="004A0B6C" w:rsidRPr="008C7D49" w:rsidSect="00B34E94">
      <w:pgSz w:w="12240" w:h="15840" w:code="1"/>
      <w:pgMar w:top="568" w:right="1892" w:bottom="1276" w:left="14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1C2C"/>
    <w:multiLevelType w:val="hybridMultilevel"/>
    <w:tmpl w:val="6E1B99BC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A64CA1"/>
    <w:multiLevelType w:val="hybridMultilevel"/>
    <w:tmpl w:val="0DFE0832"/>
    <w:lvl w:ilvl="0" w:tplc="1409000F">
      <w:start w:val="1"/>
      <w:numFmt w:val="decimal"/>
      <w:lvlText w:val="%1."/>
      <w:lvlJc w:val="left"/>
      <w:pPr>
        <w:ind w:left="760" w:hanging="360"/>
      </w:pPr>
    </w:lvl>
    <w:lvl w:ilvl="1" w:tplc="1409000F">
      <w:start w:val="1"/>
      <w:numFmt w:val="decimal"/>
      <w:lvlText w:val="%2."/>
      <w:lvlJc w:val="left"/>
      <w:pPr>
        <w:ind w:left="1480" w:hanging="360"/>
      </w:pPr>
    </w:lvl>
    <w:lvl w:ilvl="2" w:tplc="1409001B" w:tentative="1">
      <w:start w:val="1"/>
      <w:numFmt w:val="lowerRoman"/>
      <w:lvlText w:val="%3."/>
      <w:lvlJc w:val="right"/>
      <w:pPr>
        <w:ind w:left="2200" w:hanging="180"/>
      </w:pPr>
    </w:lvl>
    <w:lvl w:ilvl="3" w:tplc="1409000F" w:tentative="1">
      <w:start w:val="1"/>
      <w:numFmt w:val="decimal"/>
      <w:lvlText w:val="%4."/>
      <w:lvlJc w:val="left"/>
      <w:pPr>
        <w:ind w:left="2920" w:hanging="360"/>
      </w:pPr>
    </w:lvl>
    <w:lvl w:ilvl="4" w:tplc="14090019" w:tentative="1">
      <w:start w:val="1"/>
      <w:numFmt w:val="lowerLetter"/>
      <w:lvlText w:val="%5."/>
      <w:lvlJc w:val="left"/>
      <w:pPr>
        <w:ind w:left="3640" w:hanging="360"/>
      </w:pPr>
    </w:lvl>
    <w:lvl w:ilvl="5" w:tplc="1409001B" w:tentative="1">
      <w:start w:val="1"/>
      <w:numFmt w:val="lowerRoman"/>
      <w:lvlText w:val="%6."/>
      <w:lvlJc w:val="right"/>
      <w:pPr>
        <w:ind w:left="4360" w:hanging="180"/>
      </w:pPr>
    </w:lvl>
    <w:lvl w:ilvl="6" w:tplc="1409000F" w:tentative="1">
      <w:start w:val="1"/>
      <w:numFmt w:val="decimal"/>
      <w:lvlText w:val="%7."/>
      <w:lvlJc w:val="left"/>
      <w:pPr>
        <w:ind w:left="5080" w:hanging="360"/>
      </w:pPr>
    </w:lvl>
    <w:lvl w:ilvl="7" w:tplc="14090019" w:tentative="1">
      <w:start w:val="1"/>
      <w:numFmt w:val="lowerLetter"/>
      <w:lvlText w:val="%8."/>
      <w:lvlJc w:val="left"/>
      <w:pPr>
        <w:ind w:left="5800" w:hanging="360"/>
      </w:pPr>
    </w:lvl>
    <w:lvl w:ilvl="8" w:tplc="1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A384186"/>
    <w:multiLevelType w:val="multilevel"/>
    <w:tmpl w:val="0BD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E7818"/>
    <w:multiLevelType w:val="hybridMultilevel"/>
    <w:tmpl w:val="F522C3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78C3"/>
    <w:multiLevelType w:val="hybridMultilevel"/>
    <w:tmpl w:val="4F70EC8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5454D"/>
    <w:multiLevelType w:val="hybridMultilevel"/>
    <w:tmpl w:val="999C6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5D7B"/>
    <w:multiLevelType w:val="hybridMultilevel"/>
    <w:tmpl w:val="18BC2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4F7"/>
    <w:multiLevelType w:val="hybridMultilevel"/>
    <w:tmpl w:val="4B4E5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4DAA"/>
    <w:multiLevelType w:val="hybridMultilevel"/>
    <w:tmpl w:val="527CD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D4A12"/>
    <w:multiLevelType w:val="hybridMultilevel"/>
    <w:tmpl w:val="8CC25A0C"/>
    <w:lvl w:ilvl="0" w:tplc="1409000F">
      <w:start w:val="1"/>
      <w:numFmt w:val="decimal"/>
      <w:lvlText w:val="%1."/>
      <w:lvlJc w:val="left"/>
      <w:pPr>
        <w:ind w:left="760" w:hanging="360"/>
      </w:pPr>
    </w:lvl>
    <w:lvl w:ilvl="1" w:tplc="1409000F">
      <w:start w:val="1"/>
      <w:numFmt w:val="decimal"/>
      <w:lvlText w:val="%2."/>
      <w:lvlJc w:val="left"/>
      <w:pPr>
        <w:ind w:left="1480" w:hanging="360"/>
      </w:pPr>
    </w:lvl>
    <w:lvl w:ilvl="2" w:tplc="1409001B" w:tentative="1">
      <w:start w:val="1"/>
      <w:numFmt w:val="lowerRoman"/>
      <w:lvlText w:val="%3."/>
      <w:lvlJc w:val="right"/>
      <w:pPr>
        <w:ind w:left="2200" w:hanging="180"/>
      </w:pPr>
    </w:lvl>
    <w:lvl w:ilvl="3" w:tplc="1409000F" w:tentative="1">
      <w:start w:val="1"/>
      <w:numFmt w:val="decimal"/>
      <w:lvlText w:val="%4."/>
      <w:lvlJc w:val="left"/>
      <w:pPr>
        <w:ind w:left="2920" w:hanging="360"/>
      </w:pPr>
    </w:lvl>
    <w:lvl w:ilvl="4" w:tplc="14090019" w:tentative="1">
      <w:start w:val="1"/>
      <w:numFmt w:val="lowerLetter"/>
      <w:lvlText w:val="%5."/>
      <w:lvlJc w:val="left"/>
      <w:pPr>
        <w:ind w:left="3640" w:hanging="360"/>
      </w:pPr>
    </w:lvl>
    <w:lvl w:ilvl="5" w:tplc="1409001B" w:tentative="1">
      <w:start w:val="1"/>
      <w:numFmt w:val="lowerRoman"/>
      <w:lvlText w:val="%6."/>
      <w:lvlJc w:val="right"/>
      <w:pPr>
        <w:ind w:left="4360" w:hanging="180"/>
      </w:pPr>
    </w:lvl>
    <w:lvl w:ilvl="6" w:tplc="1409000F" w:tentative="1">
      <w:start w:val="1"/>
      <w:numFmt w:val="decimal"/>
      <w:lvlText w:val="%7."/>
      <w:lvlJc w:val="left"/>
      <w:pPr>
        <w:ind w:left="5080" w:hanging="360"/>
      </w:pPr>
    </w:lvl>
    <w:lvl w:ilvl="7" w:tplc="14090019" w:tentative="1">
      <w:start w:val="1"/>
      <w:numFmt w:val="lowerLetter"/>
      <w:lvlText w:val="%8."/>
      <w:lvlJc w:val="left"/>
      <w:pPr>
        <w:ind w:left="5800" w:hanging="360"/>
      </w:pPr>
    </w:lvl>
    <w:lvl w:ilvl="8" w:tplc="1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82A114A"/>
    <w:multiLevelType w:val="hybridMultilevel"/>
    <w:tmpl w:val="EE4EEB22"/>
    <w:lvl w:ilvl="0" w:tplc="1409000F">
      <w:start w:val="1"/>
      <w:numFmt w:val="decimal"/>
      <w:lvlText w:val="%1."/>
      <w:lvlJc w:val="left"/>
      <w:pPr>
        <w:ind w:left="760" w:hanging="360"/>
      </w:pPr>
    </w:lvl>
    <w:lvl w:ilvl="1" w:tplc="1409000F">
      <w:start w:val="1"/>
      <w:numFmt w:val="decimal"/>
      <w:lvlText w:val="%2."/>
      <w:lvlJc w:val="left"/>
      <w:pPr>
        <w:ind w:left="1480" w:hanging="360"/>
      </w:pPr>
    </w:lvl>
    <w:lvl w:ilvl="2" w:tplc="1409001B" w:tentative="1">
      <w:start w:val="1"/>
      <w:numFmt w:val="lowerRoman"/>
      <w:lvlText w:val="%3."/>
      <w:lvlJc w:val="right"/>
      <w:pPr>
        <w:ind w:left="2200" w:hanging="180"/>
      </w:pPr>
    </w:lvl>
    <w:lvl w:ilvl="3" w:tplc="1409000F" w:tentative="1">
      <w:start w:val="1"/>
      <w:numFmt w:val="decimal"/>
      <w:lvlText w:val="%4."/>
      <w:lvlJc w:val="left"/>
      <w:pPr>
        <w:ind w:left="2920" w:hanging="360"/>
      </w:pPr>
    </w:lvl>
    <w:lvl w:ilvl="4" w:tplc="14090019" w:tentative="1">
      <w:start w:val="1"/>
      <w:numFmt w:val="lowerLetter"/>
      <w:lvlText w:val="%5."/>
      <w:lvlJc w:val="left"/>
      <w:pPr>
        <w:ind w:left="3640" w:hanging="360"/>
      </w:pPr>
    </w:lvl>
    <w:lvl w:ilvl="5" w:tplc="1409001B" w:tentative="1">
      <w:start w:val="1"/>
      <w:numFmt w:val="lowerRoman"/>
      <w:lvlText w:val="%6."/>
      <w:lvlJc w:val="right"/>
      <w:pPr>
        <w:ind w:left="4360" w:hanging="180"/>
      </w:pPr>
    </w:lvl>
    <w:lvl w:ilvl="6" w:tplc="1409000F" w:tentative="1">
      <w:start w:val="1"/>
      <w:numFmt w:val="decimal"/>
      <w:lvlText w:val="%7."/>
      <w:lvlJc w:val="left"/>
      <w:pPr>
        <w:ind w:left="5080" w:hanging="360"/>
      </w:pPr>
    </w:lvl>
    <w:lvl w:ilvl="7" w:tplc="14090019" w:tentative="1">
      <w:start w:val="1"/>
      <w:numFmt w:val="lowerLetter"/>
      <w:lvlText w:val="%8."/>
      <w:lvlJc w:val="left"/>
      <w:pPr>
        <w:ind w:left="5800" w:hanging="360"/>
      </w:pPr>
    </w:lvl>
    <w:lvl w:ilvl="8" w:tplc="1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B6B6287"/>
    <w:multiLevelType w:val="hybridMultilevel"/>
    <w:tmpl w:val="281E73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93C0D"/>
    <w:multiLevelType w:val="hybridMultilevel"/>
    <w:tmpl w:val="1DDA90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430"/>
    <w:multiLevelType w:val="hybridMultilevel"/>
    <w:tmpl w:val="2196C8C0"/>
    <w:lvl w:ilvl="0" w:tplc="F984C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2C89"/>
    <w:multiLevelType w:val="hybridMultilevel"/>
    <w:tmpl w:val="24123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A6427"/>
    <w:multiLevelType w:val="hybridMultilevel"/>
    <w:tmpl w:val="EE4EDB9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D027E"/>
    <w:multiLevelType w:val="hybridMultilevel"/>
    <w:tmpl w:val="795E6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A6CFC"/>
    <w:multiLevelType w:val="hybridMultilevel"/>
    <w:tmpl w:val="80DE418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87107"/>
    <w:multiLevelType w:val="multilevel"/>
    <w:tmpl w:val="E6BC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0790F"/>
    <w:multiLevelType w:val="hybridMultilevel"/>
    <w:tmpl w:val="32321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92846"/>
    <w:multiLevelType w:val="hybridMultilevel"/>
    <w:tmpl w:val="F4004AFC"/>
    <w:lvl w:ilvl="0" w:tplc="C988E45C">
      <w:start w:val="1"/>
      <w:numFmt w:val="decimal"/>
      <w:lvlText w:val="%1."/>
      <w:lvlJc w:val="left"/>
      <w:pPr>
        <w:ind w:left="1840" w:hanging="360"/>
      </w:pPr>
    </w:lvl>
    <w:lvl w:ilvl="1" w:tplc="14090019" w:tentative="1">
      <w:start w:val="1"/>
      <w:numFmt w:val="lowerLetter"/>
      <w:lvlText w:val="%2."/>
      <w:lvlJc w:val="left"/>
      <w:pPr>
        <w:ind w:left="2560" w:hanging="360"/>
      </w:pPr>
    </w:lvl>
    <w:lvl w:ilvl="2" w:tplc="1409001B" w:tentative="1">
      <w:start w:val="1"/>
      <w:numFmt w:val="lowerRoman"/>
      <w:lvlText w:val="%3."/>
      <w:lvlJc w:val="right"/>
      <w:pPr>
        <w:ind w:left="3280" w:hanging="180"/>
      </w:pPr>
    </w:lvl>
    <w:lvl w:ilvl="3" w:tplc="1409000F" w:tentative="1">
      <w:start w:val="1"/>
      <w:numFmt w:val="decimal"/>
      <w:lvlText w:val="%4."/>
      <w:lvlJc w:val="left"/>
      <w:pPr>
        <w:ind w:left="4000" w:hanging="360"/>
      </w:pPr>
    </w:lvl>
    <w:lvl w:ilvl="4" w:tplc="14090019" w:tentative="1">
      <w:start w:val="1"/>
      <w:numFmt w:val="lowerLetter"/>
      <w:lvlText w:val="%5."/>
      <w:lvlJc w:val="left"/>
      <w:pPr>
        <w:ind w:left="4720" w:hanging="360"/>
      </w:pPr>
    </w:lvl>
    <w:lvl w:ilvl="5" w:tplc="1409001B" w:tentative="1">
      <w:start w:val="1"/>
      <w:numFmt w:val="lowerRoman"/>
      <w:lvlText w:val="%6."/>
      <w:lvlJc w:val="right"/>
      <w:pPr>
        <w:ind w:left="5440" w:hanging="180"/>
      </w:pPr>
    </w:lvl>
    <w:lvl w:ilvl="6" w:tplc="1409000F" w:tentative="1">
      <w:start w:val="1"/>
      <w:numFmt w:val="decimal"/>
      <w:lvlText w:val="%7."/>
      <w:lvlJc w:val="left"/>
      <w:pPr>
        <w:ind w:left="6160" w:hanging="360"/>
      </w:pPr>
    </w:lvl>
    <w:lvl w:ilvl="7" w:tplc="14090019" w:tentative="1">
      <w:start w:val="1"/>
      <w:numFmt w:val="lowerLetter"/>
      <w:lvlText w:val="%8."/>
      <w:lvlJc w:val="left"/>
      <w:pPr>
        <w:ind w:left="6880" w:hanging="360"/>
      </w:pPr>
    </w:lvl>
    <w:lvl w:ilvl="8" w:tplc="1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1" w15:restartNumberingAfterBreak="0">
    <w:nsid w:val="5FDF3694"/>
    <w:multiLevelType w:val="multilevel"/>
    <w:tmpl w:val="1592C7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47C15"/>
    <w:multiLevelType w:val="hybridMultilevel"/>
    <w:tmpl w:val="FF3E94B8"/>
    <w:lvl w:ilvl="0" w:tplc="1409000F">
      <w:start w:val="1"/>
      <w:numFmt w:val="decimal"/>
      <w:lvlText w:val="%1."/>
      <w:lvlJc w:val="left"/>
      <w:pPr>
        <w:ind w:left="760" w:hanging="360"/>
      </w:pPr>
    </w:lvl>
    <w:lvl w:ilvl="1" w:tplc="14090019">
      <w:start w:val="1"/>
      <w:numFmt w:val="lowerLetter"/>
      <w:lvlText w:val="%2."/>
      <w:lvlJc w:val="left"/>
      <w:pPr>
        <w:ind w:left="1480" w:hanging="360"/>
      </w:pPr>
    </w:lvl>
    <w:lvl w:ilvl="2" w:tplc="1409001B" w:tentative="1">
      <w:start w:val="1"/>
      <w:numFmt w:val="lowerRoman"/>
      <w:lvlText w:val="%3."/>
      <w:lvlJc w:val="right"/>
      <w:pPr>
        <w:ind w:left="2200" w:hanging="180"/>
      </w:pPr>
    </w:lvl>
    <w:lvl w:ilvl="3" w:tplc="1409000F" w:tentative="1">
      <w:start w:val="1"/>
      <w:numFmt w:val="decimal"/>
      <w:lvlText w:val="%4."/>
      <w:lvlJc w:val="left"/>
      <w:pPr>
        <w:ind w:left="2920" w:hanging="360"/>
      </w:pPr>
    </w:lvl>
    <w:lvl w:ilvl="4" w:tplc="14090019" w:tentative="1">
      <w:start w:val="1"/>
      <w:numFmt w:val="lowerLetter"/>
      <w:lvlText w:val="%5."/>
      <w:lvlJc w:val="left"/>
      <w:pPr>
        <w:ind w:left="3640" w:hanging="360"/>
      </w:pPr>
    </w:lvl>
    <w:lvl w:ilvl="5" w:tplc="1409001B" w:tentative="1">
      <w:start w:val="1"/>
      <w:numFmt w:val="lowerRoman"/>
      <w:lvlText w:val="%6."/>
      <w:lvlJc w:val="right"/>
      <w:pPr>
        <w:ind w:left="4360" w:hanging="180"/>
      </w:pPr>
    </w:lvl>
    <w:lvl w:ilvl="6" w:tplc="1409000F" w:tentative="1">
      <w:start w:val="1"/>
      <w:numFmt w:val="decimal"/>
      <w:lvlText w:val="%7."/>
      <w:lvlJc w:val="left"/>
      <w:pPr>
        <w:ind w:left="5080" w:hanging="360"/>
      </w:pPr>
    </w:lvl>
    <w:lvl w:ilvl="7" w:tplc="14090019" w:tentative="1">
      <w:start w:val="1"/>
      <w:numFmt w:val="lowerLetter"/>
      <w:lvlText w:val="%8."/>
      <w:lvlJc w:val="left"/>
      <w:pPr>
        <w:ind w:left="5800" w:hanging="360"/>
      </w:pPr>
    </w:lvl>
    <w:lvl w:ilvl="8" w:tplc="1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65C8084C"/>
    <w:multiLevelType w:val="hybridMultilevel"/>
    <w:tmpl w:val="D8722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7760"/>
    <w:multiLevelType w:val="hybridMultilevel"/>
    <w:tmpl w:val="C0088A0A"/>
    <w:lvl w:ilvl="0" w:tplc="14090001">
      <w:start w:val="1"/>
      <w:numFmt w:val="bullet"/>
      <w:lvlText w:val=""/>
      <w:lvlJc w:val="left"/>
      <w:pPr>
        <w:ind w:left="730" w:hanging="37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56D11"/>
    <w:multiLevelType w:val="multilevel"/>
    <w:tmpl w:val="09D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C0B54"/>
    <w:multiLevelType w:val="multilevel"/>
    <w:tmpl w:val="814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24578"/>
    <w:multiLevelType w:val="multilevel"/>
    <w:tmpl w:val="B48E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5"/>
  </w:num>
  <w:num w:numId="7">
    <w:abstractNumId w:val="22"/>
  </w:num>
  <w:num w:numId="8">
    <w:abstractNumId w:val="20"/>
  </w:num>
  <w:num w:numId="9">
    <w:abstractNumId w:val="1"/>
  </w:num>
  <w:num w:numId="10">
    <w:abstractNumId w:val="10"/>
  </w:num>
  <w:num w:numId="11">
    <w:abstractNumId w:val="9"/>
  </w:num>
  <w:num w:numId="12">
    <w:abstractNumId w:val="23"/>
  </w:num>
  <w:num w:numId="13">
    <w:abstractNumId w:val="27"/>
  </w:num>
  <w:num w:numId="14">
    <w:abstractNumId w:val="13"/>
  </w:num>
  <w:num w:numId="15">
    <w:abstractNumId w:val="19"/>
  </w:num>
  <w:num w:numId="16">
    <w:abstractNumId w:val="3"/>
  </w:num>
  <w:num w:numId="17">
    <w:abstractNumId w:val="15"/>
  </w:num>
  <w:num w:numId="18">
    <w:abstractNumId w:val="17"/>
  </w:num>
  <w:num w:numId="19">
    <w:abstractNumId w:val="21"/>
  </w:num>
  <w:num w:numId="20">
    <w:abstractNumId w:val="4"/>
  </w:num>
  <w:num w:numId="21">
    <w:abstractNumId w:val="8"/>
  </w:num>
  <w:num w:numId="22">
    <w:abstractNumId w:val="7"/>
  </w:num>
  <w:num w:numId="23">
    <w:abstractNumId w:val="26"/>
  </w:num>
  <w:num w:numId="24">
    <w:abstractNumId w:val="14"/>
  </w:num>
  <w:num w:numId="25">
    <w:abstractNumId w:val="11"/>
  </w:num>
  <w:num w:numId="26">
    <w:abstractNumId w:val="18"/>
  </w:num>
  <w:num w:numId="27">
    <w:abstractNumId w:val="11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rawingGridVerticalSpacing w:val="299"/>
  <w:displayHorizontalDrawingGridEvery w:val="0"/>
  <w:characterSpacingControl w:val="doNotCompress"/>
  <w:compat>
    <w:spaceForUL/>
    <w:suppressBottomSpacing/>
    <w:suppressTopSpacing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A0A"/>
    <w:rsid w:val="000373B3"/>
    <w:rsid w:val="0004467B"/>
    <w:rsid w:val="00092EE4"/>
    <w:rsid w:val="000A3C7F"/>
    <w:rsid w:val="000B1722"/>
    <w:rsid w:val="001D58CE"/>
    <w:rsid w:val="001E2FBF"/>
    <w:rsid w:val="00243A0A"/>
    <w:rsid w:val="0027460C"/>
    <w:rsid w:val="002A2022"/>
    <w:rsid w:val="0032362A"/>
    <w:rsid w:val="00345D5A"/>
    <w:rsid w:val="003676E5"/>
    <w:rsid w:val="003B5C62"/>
    <w:rsid w:val="003F3E7C"/>
    <w:rsid w:val="00421C59"/>
    <w:rsid w:val="00461B47"/>
    <w:rsid w:val="00476CDB"/>
    <w:rsid w:val="004A0B6C"/>
    <w:rsid w:val="004C3AA4"/>
    <w:rsid w:val="0054421E"/>
    <w:rsid w:val="0054551D"/>
    <w:rsid w:val="00563B60"/>
    <w:rsid w:val="00564B7D"/>
    <w:rsid w:val="00570EDE"/>
    <w:rsid w:val="005B682D"/>
    <w:rsid w:val="006214A0"/>
    <w:rsid w:val="00691746"/>
    <w:rsid w:val="006A7D68"/>
    <w:rsid w:val="006C76DA"/>
    <w:rsid w:val="006D086C"/>
    <w:rsid w:val="006D4682"/>
    <w:rsid w:val="00712AF6"/>
    <w:rsid w:val="00725110"/>
    <w:rsid w:val="00755EBF"/>
    <w:rsid w:val="00785933"/>
    <w:rsid w:val="007D2C80"/>
    <w:rsid w:val="007E4218"/>
    <w:rsid w:val="007F538C"/>
    <w:rsid w:val="00832283"/>
    <w:rsid w:val="0085558C"/>
    <w:rsid w:val="008745F4"/>
    <w:rsid w:val="008C7D49"/>
    <w:rsid w:val="00955022"/>
    <w:rsid w:val="00971296"/>
    <w:rsid w:val="009A0330"/>
    <w:rsid w:val="009A0B1B"/>
    <w:rsid w:val="009B026B"/>
    <w:rsid w:val="009B79BB"/>
    <w:rsid w:val="009E274B"/>
    <w:rsid w:val="009F152C"/>
    <w:rsid w:val="009F3A97"/>
    <w:rsid w:val="00A030C2"/>
    <w:rsid w:val="00A134E2"/>
    <w:rsid w:val="00A3468C"/>
    <w:rsid w:val="00A42A05"/>
    <w:rsid w:val="00A5052A"/>
    <w:rsid w:val="00A91A01"/>
    <w:rsid w:val="00B04F9D"/>
    <w:rsid w:val="00B0683C"/>
    <w:rsid w:val="00B26F68"/>
    <w:rsid w:val="00B33B29"/>
    <w:rsid w:val="00B34E94"/>
    <w:rsid w:val="00B635E2"/>
    <w:rsid w:val="00B72522"/>
    <w:rsid w:val="00B85F26"/>
    <w:rsid w:val="00BA40F8"/>
    <w:rsid w:val="00BD440E"/>
    <w:rsid w:val="00C43056"/>
    <w:rsid w:val="00C61C4F"/>
    <w:rsid w:val="00C9654B"/>
    <w:rsid w:val="00CB7081"/>
    <w:rsid w:val="00CD188A"/>
    <w:rsid w:val="00D83413"/>
    <w:rsid w:val="00DA3201"/>
    <w:rsid w:val="00DA67DA"/>
    <w:rsid w:val="00DE2B19"/>
    <w:rsid w:val="00E6344D"/>
    <w:rsid w:val="00E72FA7"/>
    <w:rsid w:val="00E73A3D"/>
    <w:rsid w:val="00E85C7F"/>
    <w:rsid w:val="00EA4D2B"/>
    <w:rsid w:val="00EB1835"/>
    <w:rsid w:val="00EB52C3"/>
    <w:rsid w:val="00F4558E"/>
    <w:rsid w:val="00F74148"/>
    <w:rsid w:val="00F82B3E"/>
    <w:rsid w:val="00F946A0"/>
    <w:rsid w:val="00FC2F85"/>
    <w:rsid w:val="00FD10EA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C4B8"/>
  <w15:docId w15:val="{C675FAE2-BD60-4F52-9E34-E775E287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9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79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2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7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hive.govt.nz/release/business-finance-guarantee-%E2%80%93-applications-op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loyment.govt.nz/leave-and-holidays/other-types-of-leave/coronavirus-workplace/scenario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andincome.govt.nz/products/a-z-benefits/covid-19-support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.govt.nz/covid-19/business-finance-support-and-mortgage-holid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Kotze</dc:creator>
  <cp:keywords/>
  <dc:description/>
  <cp:lastModifiedBy>Philip Kotze</cp:lastModifiedBy>
  <cp:revision>3</cp:revision>
  <cp:lastPrinted>2020-03-22T20:04:00Z</cp:lastPrinted>
  <dcterms:created xsi:type="dcterms:W3CDTF">2020-04-06T01:22:00Z</dcterms:created>
  <dcterms:modified xsi:type="dcterms:W3CDTF">2020-04-06T01:24:00Z</dcterms:modified>
</cp:coreProperties>
</file>